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646D">
      <w:pPr>
        <w:jc w:val="left"/>
        <w:rPr>
          <w:rFonts w:hint="eastAsia" w:ascii="黑体" w:eastAsia="黑体" w:cs="方正小标宋_GBK"/>
          <w:sz w:val="32"/>
          <w:szCs w:val="32"/>
          <w:lang w:val="en-US" w:eastAsia="zh-CN" w:bidi="ar-SA"/>
        </w:rPr>
      </w:pPr>
      <w:r>
        <w:rPr>
          <w:rFonts w:hint="eastAsia" w:ascii="黑体" w:eastAsia="黑体" w:cs="方正小标宋_GBK"/>
          <w:sz w:val="32"/>
          <w:szCs w:val="32"/>
          <w:lang w:val="en-US" w:eastAsia="zh-CN" w:bidi="ar-SA"/>
        </w:rPr>
        <w:t>附件1</w:t>
      </w:r>
    </w:p>
    <w:p w14:paraId="2A059AE9">
      <w:pPr>
        <w:spacing w:line="640" w:lineRule="exact"/>
        <w:jc w:val="center"/>
        <w:rPr>
          <w:rFonts w:ascii="方正小标宋简体" w:eastAsia="方正小标宋简体" w:cs="方正小标宋_GBK"/>
          <w:sz w:val="36"/>
          <w:szCs w:val="36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val="en-US" w:eastAsia="zh-CN"/>
        </w:rPr>
        <w:t>贵州省招标投标领域公平竞争审查表</w:t>
      </w:r>
    </w:p>
    <w:bookmarkEnd w:id="0"/>
    <w:tbl>
      <w:tblPr>
        <w:tblStyle w:val="10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12"/>
        <w:gridCol w:w="2399"/>
        <w:gridCol w:w="1831"/>
        <w:gridCol w:w="3093"/>
      </w:tblGrid>
      <w:tr w14:paraId="4C0C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6B726FF7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/>
              <w:jc w:val="center"/>
              <w:textAlignment w:val="auto"/>
              <w:rPr>
                <w:rFonts w:ascii="黑体" w:eastAsia="黑体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  <w:t>政策措施</w:t>
            </w:r>
          </w:p>
          <w:p w14:paraId="68C112BA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/>
              <w:jc w:val="center"/>
              <w:textAlignment w:val="auto"/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19B2D8A6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567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5A58F171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政策措施</w:t>
            </w:r>
          </w:p>
          <w:p w14:paraId="675031B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类别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vAlign w:val="center"/>
          </w:tcPr>
          <w:p w14:paraId="177F198E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14:paraId="672D11C6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起草/牵头</w:t>
            </w:r>
          </w:p>
          <w:p w14:paraId="204810C2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部门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02226736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75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3753DAC9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适用例外</w:t>
            </w:r>
          </w:p>
          <w:p w14:paraId="2B16C44C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规定情况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07A3D4E1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086F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691EFE2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征求意</w:t>
            </w:r>
          </w:p>
          <w:p w14:paraId="1FC20B7E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见情况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2829BFEF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仿宋_GB2312"/>
                <w:sz w:val="24"/>
              </w:rPr>
              <w:t>征求利害关系人意见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仿宋_GB2312"/>
                <w:sz w:val="24"/>
              </w:rPr>
              <w:t>向社会公开征求意见</w:t>
            </w:r>
            <w:r>
              <w:rPr>
                <w:rFonts w:hint="eastAsia" w:ascii="黑体" w:eastAsia="黑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</w:tc>
      </w:tr>
      <w:tr w14:paraId="7523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5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1F1A2D"/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0EA59DBD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left="0" w:leftChars="0" w:firstLine="560"/>
              <w:rPr>
                <w:lang w:val="en-US" w:eastAsia="zh-CN"/>
              </w:rPr>
            </w:pPr>
          </w:p>
          <w:p w14:paraId="041C65A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0C791FA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6E43AB5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06BB690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11B4139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3BD65E0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2ADFBEB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/>
            </w:pPr>
          </w:p>
          <w:p w14:paraId="1CC21EF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rPr>
                <w:rFonts w:hint="eastAsia"/>
              </w:rPr>
            </w:pPr>
          </w:p>
        </w:tc>
      </w:tr>
      <w:tr w14:paraId="6A5B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563" w:type="dxa"/>
            <w:vMerge w:val="restart"/>
            <w:tcBorders>
              <w:tl2br w:val="nil"/>
              <w:tr2bl w:val="nil"/>
            </w:tcBorders>
            <w:vAlign w:val="center"/>
          </w:tcPr>
          <w:p w14:paraId="098C4025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ascii="黑体" w:eastAsia="黑体" w:cs="仿宋_GB2312"/>
                <w:sz w:val="24"/>
              </w:rPr>
              <w:t>政策制定机关</w:t>
            </w: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509D2F04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起草部门意见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5DD0173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1DC6444">
            <w:pPr>
              <w:rPr>
                <w:sz w:val="24"/>
                <w:szCs w:val="24"/>
                <w:lang w:val="en-US" w:eastAsia="zh-CN"/>
              </w:rPr>
            </w:pPr>
          </w:p>
          <w:p w14:paraId="514B5958">
            <w:pPr>
              <w:pStyle w:val="6"/>
              <w:rPr>
                <w:rFonts w:hint="eastAsia"/>
                <w:sz w:val="24"/>
              </w:rPr>
            </w:pPr>
          </w:p>
          <w:p w14:paraId="365861AD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4CFA8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>审查人：            负责人：</w:t>
            </w:r>
          </w:p>
          <w:p w14:paraId="09E35E78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 xml:space="preserve">时  间：            时  间：   </w:t>
            </w:r>
          </w:p>
        </w:tc>
      </w:tr>
      <w:tr w14:paraId="785B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vAlign w:val="center"/>
          </w:tcPr>
          <w:p w14:paraId="5222F08B"/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40C3F851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复核部门意见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6157F40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960F6EB">
            <w:pPr>
              <w:pStyle w:val="5"/>
              <w:ind w:left="0" w:leftChars="0" w:firstLine="0"/>
              <w:rPr>
                <w:sz w:val="24"/>
                <w:lang w:val="en-US" w:eastAsia="zh-CN"/>
              </w:rPr>
            </w:pPr>
          </w:p>
          <w:p w14:paraId="7543E156">
            <w:pPr>
              <w:rPr>
                <w:rFonts w:hint="eastAsia"/>
                <w:sz w:val="24"/>
                <w:szCs w:val="24"/>
              </w:rPr>
            </w:pPr>
          </w:p>
          <w:p w14:paraId="4E1E3B0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54D159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>审查人：            负责人：</w:t>
            </w:r>
          </w:p>
          <w:p w14:paraId="0FC56E9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vertAlign w:val="baseline"/>
                <w:lang w:val="en-US" w:eastAsia="zh-CN" w:bidi="ar-SA"/>
              </w:rPr>
              <w:t xml:space="preserve">时  间：            时  间： </w:t>
            </w:r>
          </w:p>
        </w:tc>
      </w:tr>
      <w:tr w14:paraId="6D3A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563" w:type="dxa"/>
            <w:tcBorders>
              <w:tl2br w:val="nil"/>
              <w:tr2bl w:val="nil"/>
            </w:tcBorders>
            <w:vAlign w:val="center"/>
          </w:tcPr>
          <w:p w14:paraId="1EAE177D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ascii="黑体" w:eastAsia="黑体" w:cs="仿宋_GB2312"/>
                <w:sz w:val="24"/>
              </w:rPr>
              <w:t>政策制定机关</w:t>
            </w: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79E60674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负责人意见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119B838A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7A4E22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15CC44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590670F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A91C039">
            <w:pPr>
              <w:pStyle w:val="5"/>
              <w:rPr>
                <w:rFonts w:hint="eastAsia"/>
                <w:sz w:val="24"/>
                <w:lang w:val="en-US" w:eastAsia="zh-CN"/>
              </w:rPr>
            </w:pPr>
          </w:p>
          <w:p w14:paraId="5869B8A3">
            <w:pPr>
              <w:pStyle w:val="5"/>
              <w:rPr>
                <w:rFonts w:hint="eastAsia"/>
                <w:sz w:val="24"/>
                <w:lang w:val="en-US" w:eastAsia="zh-CN"/>
              </w:rPr>
            </w:pPr>
          </w:p>
          <w:p w14:paraId="49518A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负责人：    </w:t>
            </w:r>
          </w:p>
          <w:p w14:paraId="71F21A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时  间：</w:t>
            </w:r>
          </w:p>
        </w:tc>
      </w:tr>
      <w:tr w14:paraId="4483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53437A6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市场监督</w:t>
            </w:r>
          </w:p>
          <w:p w14:paraId="432604D5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管理部门</w:t>
            </w:r>
          </w:p>
          <w:p w14:paraId="56661754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审查意见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</w:tcPr>
          <w:p w14:paraId="6AE64E6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1D63A002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01BD90CB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DA1C2D8">
            <w:pPr>
              <w:rPr>
                <w:rFonts w:hint="eastAsia"/>
                <w:lang w:val="en-US" w:eastAsia="zh-CN"/>
              </w:rPr>
            </w:pPr>
          </w:p>
          <w:p w14:paraId="7EC4AF1D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/>
                <w:lang w:val="en-US" w:eastAsia="zh-CN"/>
              </w:rPr>
            </w:pPr>
          </w:p>
          <w:p w14:paraId="60E29951">
            <w:pPr>
              <w:rPr>
                <w:rFonts w:hint="eastAsia"/>
                <w:lang w:val="en-US" w:eastAsia="zh-CN"/>
              </w:rPr>
            </w:pPr>
          </w:p>
          <w:p w14:paraId="2A22A1F1">
            <w:pPr>
              <w:pStyle w:val="5"/>
              <w:rPr>
                <w:rFonts w:hint="eastAsia"/>
                <w:lang w:val="en-US" w:eastAsia="zh-CN"/>
              </w:rPr>
            </w:pPr>
          </w:p>
          <w:p w14:paraId="01907805">
            <w:pPr>
              <w:pStyle w:val="5"/>
              <w:rPr>
                <w:rFonts w:hint="eastAsia"/>
                <w:lang w:val="en-US" w:eastAsia="zh-CN"/>
              </w:rPr>
            </w:pPr>
          </w:p>
          <w:p w14:paraId="7242778B">
            <w:pPr>
              <w:rPr>
                <w:rFonts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D09D58B">
            <w:pP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审查人：       处室负责人：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单位负责人：</w:t>
            </w:r>
          </w:p>
          <w:p w14:paraId="461DBC10">
            <w:pPr>
              <w:rPr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时  间：       时  间：          </w:t>
            </w:r>
            <w:r>
              <w:rPr>
                <w:rFonts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时  间：</w:t>
            </w:r>
          </w:p>
        </w:tc>
      </w:tr>
      <w:tr w14:paraId="4547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7243D190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</w:rPr>
            </w:pPr>
            <w:r>
              <w:rPr>
                <w:rFonts w:hint="eastAsia" w:ascii="黑体" w:eastAsia="黑体" w:cs="仿宋_GB2312"/>
                <w:sz w:val="24"/>
              </w:rPr>
              <w:t>其他情</w:t>
            </w:r>
          </w:p>
          <w:p w14:paraId="634FD1CF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4"/>
              </w:rPr>
              <w:t>况说明</w:t>
            </w:r>
          </w:p>
        </w:tc>
        <w:tc>
          <w:tcPr>
            <w:tcW w:w="7323" w:type="dxa"/>
            <w:gridSpan w:val="3"/>
            <w:tcBorders>
              <w:tl2br w:val="nil"/>
              <w:tr2bl w:val="nil"/>
            </w:tcBorders>
            <w:vAlign w:val="center"/>
          </w:tcPr>
          <w:p w14:paraId="5317125C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8DCA969"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hangingChars="200"/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注：1.政策措施类别分为</w:t>
      </w:r>
      <w:r>
        <w:rPr>
          <w:rFonts w:hint="eastAsia" w:ascii="仿宋_GB2312" w:eastAsia="仿宋_GB2312" w:cs="仿宋_GB2312"/>
          <w:szCs w:val="21"/>
        </w:rPr>
        <w:t>规章、行政规范性文件、其他政策性文件以及具体政策措施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。</w:t>
      </w:r>
    </w:p>
    <w:p w14:paraId="287232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20" w:hanging="420" w:hangingChars="200"/>
        <w:rPr>
          <w:rFonts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 xml:space="preserve">    2.未适用例外规定的，在相关项中填“未适用”；以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名义出台政策措施的，复核栏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由政策制定机关内设</w:t>
      </w:r>
      <w:r>
        <w:rPr>
          <w:rFonts w:hint="eastAsia" w:ascii="仿宋_GB2312" w:eastAsia="仿宋_GB2312" w:cs="仿宋_GB2312"/>
          <w:szCs w:val="21"/>
        </w:rPr>
        <w:t>负责公平竞争审查</w:t>
      </w:r>
      <w:r>
        <w:rPr>
          <w:rFonts w:ascii="仿宋_GB2312" w:eastAsia="仿宋_GB2312" w:cs="仿宋_GB2312"/>
          <w:szCs w:val="21"/>
        </w:rPr>
        <w:t>的处、科、室填写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，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市场监督管理部门审查栏无需填写。</w:t>
      </w:r>
    </w:p>
    <w:p w14:paraId="19A7DF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19" w:hanging="31"/>
        <w:rPr>
          <w:rFonts w:ascii="仿宋_GB2312" w:eastAsia="仿宋_GB2312" w:cs="仿宋_GB2312"/>
          <w:szCs w:val="21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Cs w:val="21"/>
          <w:vertAlign w:val="baseline"/>
          <w:lang w:val="en-US" w:eastAsia="zh-CN" w:bidi="ar-SA"/>
        </w:rPr>
        <w:t>3.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以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名义出台政策措施的，由负责起草的内设机构和复核机构负责人签字；代政府（含办公厅&lt;室&gt;）起草和提交本级人大（含常委会）审议的政策措施，应由</w:t>
      </w:r>
      <w:r>
        <w:rPr>
          <w:rFonts w:ascii="仿宋_GB2312" w:eastAsia="仿宋_GB2312" w:cs="仿宋_GB2312"/>
          <w:szCs w:val="21"/>
          <w:vertAlign w:val="baseline"/>
          <w:lang w:val="en-US" w:eastAsia="zh-CN" w:bidi="ar-SA"/>
        </w:rPr>
        <w:t>政策制定机关</w:t>
      </w: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、市场监督管理部门负责人分别签字并加盖单位印章。</w:t>
      </w:r>
    </w:p>
    <w:p w14:paraId="626248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left="419" w:hanging="31"/>
        <w:rPr>
          <w:szCs w:val="21"/>
        </w:rPr>
      </w:pPr>
      <w:r>
        <w:rPr>
          <w:rFonts w:hint="eastAsia" w:ascii="仿宋_GB2312" w:eastAsia="仿宋_GB2312" w:cs="仿宋_GB2312"/>
          <w:szCs w:val="21"/>
          <w:vertAlign w:val="baseline"/>
          <w:lang w:val="en-US" w:eastAsia="zh-CN" w:bidi="ar-SA"/>
        </w:rPr>
        <w:t>4.此表应随文流转。</w:t>
      </w:r>
    </w:p>
    <w:p w14:paraId="7E121F2A"/>
    <w:p w14:paraId="082621EB">
      <w:pPr>
        <w:rPr>
          <w:rFonts w:hint="eastAsia"/>
        </w:rPr>
      </w:pPr>
    </w:p>
    <w:sectPr>
      <w:footerReference r:id="rId7" w:type="first"/>
      <w:footerReference r:id="rId5" w:type="default"/>
      <w:footerReference r:id="rId6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A7457-A30D-48B8-A4F2-FCA2CD755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9F2903-D56A-4A78-85B4-2C39E7E58DB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893674A-FDBC-42DC-979C-446312158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9B95410-8CC7-4CDA-A9B4-55693BE1B42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456EC2A-DB87-4861-AC3F-2371A18615A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EFF06F69-EC37-4335-8C5F-6D3CB74476B8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2F35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420" w:leftChars="200" w:right="420" w:rightChars="200"/>
      <w:rPr>
        <w:rFonts w:hint="eastAsia" w:ascii="宋体"/>
        <w:sz w:val="28"/>
        <w:szCs w:val="28"/>
      </w:rPr>
    </w:pPr>
    <w:r>
      <w:rPr>
        <w:rStyle w:val="12"/>
        <w:rFonts w:hint="eastAsia" w:ascii="宋体"/>
        <w:sz w:val="28"/>
        <w:szCs w:val="28"/>
      </w:rPr>
      <w:fldChar w:fldCharType="begin"/>
    </w:r>
    <w:r>
      <w:rPr>
        <w:rStyle w:val="12"/>
        <w:rFonts w:hint="eastAsia" w:ascii="宋体"/>
        <w:sz w:val="28"/>
        <w:szCs w:val="28"/>
      </w:rPr>
      <w:instrText xml:space="preserve">Page</w:instrText>
    </w:r>
    <w:r>
      <w:rPr>
        <w:rStyle w:val="12"/>
        <w:rFonts w:hint="eastAsia" w:ascii="宋体"/>
        <w:sz w:val="28"/>
        <w:szCs w:val="28"/>
      </w:rPr>
      <w:fldChar w:fldCharType="separate"/>
    </w:r>
    <w:r>
      <w:rPr>
        <w:rStyle w:val="12"/>
        <w:rFonts w:hint="eastAsia" w:ascii="宋体"/>
        <w:sz w:val="28"/>
        <w:szCs w:val="28"/>
      </w:rPr>
      <w:t>- 1 -</w:t>
    </w:r>
    <w:r>
      <w:rPr>
        <w:rStyle w:val="12"/>
        <w:rFonts w:hint="eastAsia" w:ascii="宋体"/>
        <w:sz w:val="28"/>
        <w:szCs w:val="28"/>
      </w:rPr>
      <w:fldChar w:fldCharType="end"/>
    </w:r>
  </w:p>
  <w:p w14:paraId="6AF80C27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1E605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370ECDDA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C3B1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524B5697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0E700AC5"/>
    <w:rsid w:val="226467FC"/>
    <w:rsid w:val="DFBFE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widowControl w:val="0"/>
      <w:suppressAutoHyphens/>
      <w:bidi w:val="0"/>
      <w:spacing w:line="240" w:lineRule="auto"/>
      <w:ind w:left="20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widowControl w:val="0"/>
      <w:suppressAutoHyphens/>
      <w:bidi w:val="0"/>
      <w:spacing w:line="240" w:lineRule="auto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7">
    <w:name w:val="index 6"/>
    <w:basedOn w:val="1"/>
    <w:next w:val="1"/>
    <w:qFormat/>
    <w:uiPriority w:val="0"/>
    <w:pPr>
      <w:widowControl w:val="0"/>
      <w:spacing w:line="240" w:lineRule="auto"/>
      <w:ind w:left="21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4333</Words>
  <Characters>4395</Characters>
  <Lines>392</Lines>
  <Paragraphs>173</Paragraphs>
  <TotalTime>35</TotalTime>
  <ScaleCrop>false</ScaleCrop>
  <LinksUpToDate>false</LinksUpToDate>
  <CharactersWithSpaces>4559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2025-02-24T09:52:00Z</dcterms:created>
  <dc:creator>ysgz</dc:creator>
  <cp:lastModifiedBy>方二七</cp:lastModifiedBy>
  <dcterms:modified xsi:type="dcterms:W3CDTF">2025-03-18T02:15:33Z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8F7196EA1AEDAD1BABA0D36763111660</vt:lpwstr>
  </property>
  <property fmtid="{D5CDD505-2E9C-101B-9397-08002B2CF9AE}" pid="4" name="KSOTemplateDocerSaveRecord">
    <vt:lpwstr>eyJoZGlkIjoiMzU0YTI3M2E0MGFlMGM0N2MzMzNjMzk2OGM2ZTg1MDUiLCJ1c2VySWQiOiIxNjc5MzQ1OCJ9</vt:lpwstr>
  </property>
</Properties>
</file>